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4F400B">
        <w:rPr>
          <w:b/>
          <w:smallCaps/>
          <w:color w:val="000000"/>
          <w:sz w:val="20"/>
          <w:lang w:val="ru-RU"/>
        </w:rPr>
        <w:t xml:space="preserve">3418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4F400B">
        <w:rPr>
          <w:b/>
          <w:smallCaps/>
          <w:color w:val="000000"/>
          <w:sz w:val="20"/>
          <w:lang w:val="ru-RU"/>
        </w:rPr>
        <w:t>3418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4F400B">
        <w:rPr>
          <w:b/>
          <w:smallCaps/>
          <w:color w:val="000000"/>
          <w:sz w:val="20"/>
          <w:lang w:val="ru-RU"/>
        </w:rPr>
        <w:t>30.11.2016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4F400B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12 декабря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4F400B">
        <w:rPr>
          <w:color w:val="000000"/>
          <w:sz w:val="16"/>
          <w:lang w:val="ru-RU"/>
        </w:rPr>
        <w:t>02.12.2016 17.00.00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4F400B">
        <w:rPr>
          <w:color w:val="000000"/>
          <w:sz w:val="16"/>
          <w:lang w:val="ru-RU"/>
        </w:rPr>
        <w:t>07.12.2016 17.00.00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1858"/>
        <w:gridCol w:w="1001"/>
        <w:gridCol w:w="1683"/>
      </w:tblGrid>
      <w:tr w:rsidR="009F3F4A" w:rsidRPr="0066021E" w:rsidTr="0066021E">
        <w:trPr>
          <w:trHeight w:val="628"/>
        </w:trPr>
        <w:tc>
          <w:tcPr>
            <w:tcW w:w="510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66021E">
        <w:trPr>
          <w:trHeight w:val="75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F400B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Масло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подсолнечное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нерафинированное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 </w:t>
            </w:r>
            <w:proofErr w:type="spellStart"/>
            <w:r>
              <w:rPr>
                <w:color w:val="000000"/>
                <w:sz w:val="16"/>
                <w:szCs w:val="18"/>
              </w:rPr>
              <w:t>сорта</w:t>
            </w:r>
            <w:proofErr w:type="spellEnd"/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F400B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F400B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F400B" w:rsidP="004F400B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2 738 181.82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66021E">
        <w:trPr>
          <w:trHeight w:val="262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400B" w:rsidRPr="0066021E" w:rsidRDefault="004F400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6021E">
              <w:rPr>
                <w:color w:val="000000"/>
                <w:sz w:val="16"/>
                <w:szCs w:val="18"/>
                <w:lang w:val="ru-RU"/>
              </w:rPr>
              <w:t xml:space="preserve">ГОСТ 1129-2013, ГОСТ Р 52465-2005 Масло подсолнечное. </w:t>
            </w:r>
          </w:p>
          <w:p w:rsidR="004F400B" w:rsidRPr="0066021E" w:rsidRDefault="004F400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6021E">
              <w:rPr>
                <w:color w:val="000000"/>
                <w:sz w:val="16"/>
                <w:szCs w:val="18"/>
                <w:lang w:val="ru-RU"/>
              </w:rPr>
              <w:t xml:space="preserve">Технические условия; </w:t>
            </w:r>
          </w:p>
          <w:p w:rsidR="004F400B" w:rsidRPr="0066021E" w:rsidRDefault="004F400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6021E">
              <w:rPr>
                <w:color w:val="000000"/>
                <w:sz w:val="16"/>
                <w:szCs w:val="18"/>
                <w:lang w:val="ru-RU"/>
              </w:rPr>
              <w:t>- марка масла подсолнечного: Нерафинированное «Первый сорт», с учетом дополнительных требований к характеристике подсолнечного масла:</w:t>
            </w:r>
          </w:p>
          <w:p w:rsidR="004F400B" w:rsidRPr="0066021E" w:rsidRDefault="004F400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6021E">
              <w:rPr>
                <w:color w:val="000000"/>
                <w:sz w:val="16"/>
                <w:szCs w:val="18"/>
                <w:lang w:val="ru-RU"/>
              </w:rPr>
              <w:t xml:space="preserve">- осадок (наличие примесей масла в виде темной мути и взвешенных хлопьев, в значительной степени снижающих прозрачность масла, неисчезающих при нагревании масла до 50 градусов Цельсия) – не допускается; </w:t>
            </w:r>
          </w:p>
          <w:p w:rsidR="004F400B" w:rsidRPr="0066021E" w:rsidRDefault="004F400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6021E">
              <w:rPr>
                <w:color w:val="000000"/>
                <w:sz w:val="16"/>
                <w:szCs w:val="18"/>
                <w:lang w:val="ru-RU"/>
              </w:rPr>
              <w:t>- объемная доля плотного отстоя (наличие плотного осадка примесей масла, образующегося при определении прозрачности в течение 24 часов, при 18-20 градусов Цельсия) – не более 10%.</w:t>
            </w:r>
          </w:p>
          <w:p w:rsidR="004F400B" w:rsidRPr="0066021E" w:rsidRDefault="004F400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6021E">
              <w:rPr>
                <w:color w:val="000000"/>
                <w:sz w:val="16"/>
                <w:szCs w:val="18"/>
                <w:lang w:val="ru-RU"/>
              </w:rPr>
              <w:t>Фактическое кислотное число партии Товара должно соответствовать вышеуказанному ГОСТу (не менее 1,5 мг КОН/г, но не более 4,0 мг КОН/г) и указываться в сопровождающем партию удостоверении о качестве.</w:t>
            </w:r>
          </w:p>
          <w:p w:rsidR="004F400B" w:rsidRPr="0066021E" w:rsidRDefault="004F400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6021E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4F400B" w:rsidP="0066021E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налив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66021E">
        <w:trPr>
          <w:trHeight w:val="262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4F400B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20.12.2016г.</w:t>
            </w:r>
          </w:p>
        </w:tc>
      </w:tr>
      <w:tr w:rsidR="00A75AD1" w:rsidRPr="006F008D" w:rsidTr="0066021E">
        <w:trPr>
          <w:trHeight w:val="295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400B" w:rsidRPr="0066021E" w:rsidRDefault="004F400B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66021E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4F400B" w:rsidP="0066021E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66021E" w:rsidRPr="00070043">
          <w:rPr>
            <w:rStyle w:val="a4"/>
            <w:sz w:val="16"/>
            <w:lang w:val="ru-RU"/>
          </w:rPr>
          <w:t>www.zakupki.gov.ru</w:t>
        </w:r>
      </w:hyperlink>
      <w:r w:rsidR="0066021E">
        <w:rPr>
          <w:color w:val="000000"/>
          <w:sz w:val="16"/>
          <w:lang w:val="ru-RU"/>
        </w:rPr>
        <w:t xml:space="preserve"> </w:t>
      </w:r>
    </w:p>
    <w:p w:rsidR="00960B88" w:rsidRPr="0066021E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66021E">
        <w:rPr>
          <w:color w:val="000000"/>
          <w:sz w:val="16"/>
          <w:lang w:val="ru-RU"/>
        </w:rPr>
        <w:t xml:space="preserve"> </w:t>
      </w:r>
      <w:r w:rsidR="000E52F3" w:rsidRPr="0066021E">
        <w:rPr>
          <w:color w:val="000000"/>
          <w:sz w:val="16"/>
          <w:lang w:val="ru-RU"/>
        </w:rPr>
        <w:t xml:space="preserve">   </w:t>
      </w:r>
    </w:p>
    <w:p w:rsidR="004F400B" w:rsidRDefault="004F400B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«Мир вкуса»; адрес: 625022, Тюменская область, </w:t>
      </w:r>
      <w:proofErr w:type="spellStart"/>
      <w:r>
        <w:rPr>
          <w:b/>
          <w:color w:val="000000"/>
          <w:sz w:val="16"/>
          <w:lang w:val="ru-RU"/>
        </w:rPr>
        <w:t>г.Тюмень</w:t>
      </w:r>
      <w:proofErr w:type="spellEnd"/>
      <w:r>
        <w:rPr>
          <w:b/>
          <w:color w:val="000000"/>
          <w:sz w:val="16"/>
          <w:lang w:val="ru-RU"/>
        </w:rPr>
        <w:t>, ул. Газовиков, д.25, корп.2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F400B" w:rsidP="004F400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2 725 800.00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4F400B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04.12.2016 18.22.00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66021E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4F400B">
              <w:rPr>
                <w:b/>
                <w:color w:val="000000"/>
                <w:sz w:val="16"/>
                <w:lang w:val="ru-RU"/>
              </w:rPr>
              <w:t xml:space="preserve"> «Мир вкуса»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4F400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F400B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9" w:history="1">
        <w:r w:rsidR="0066021E" w:rsidRPr="00070043">
          <w:rPr>
            <w:rStyle w:val="a4"/>
            <w:sz w:val="16"/>
            <w:lang w:val="ru-RU"/>
          </w:rPr>
          <w:t>www.zakupki.gov.ru</w:t>
        </w:r>
      </w:hyperlink>
      <w:r w:rsidR="0066021E">
        <w:rPr>
          <w:color w:val="000000"/>
          <w:sz w:val="16"/>
          <w:lang w:val="ru-RU"/>
        </w:rPr>
        <w:t xml:space="preserve"> 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  <w:bookmarkStart w:id="0" w:name="_GoBack"/>
      <w:bookmarkEnd w:id="0"/>
    </w:p>
    <w:sectPr w:rsidR="00012C5A" w:rsidSect="00245A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FC" w:rsidRDefault="007A5DFC" w:rsidP="00230CEA">
      <w:r>
        <w:separator/>
      </w:r>
    </w:p>
  </w:endnote>
  <w:endnote w:type="continuationSeparator" w:id="0">
    <w:p w:rsidR="007A5DFC" w:rsidRDefault="007A5DF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00B" w:rsidRDefault="004F400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4F400B">
      <w:rPr>
        <w:b/>
        <w:smallCaps/>
        <w:color w:val="000000"/>
        <w:sz w:val="20"/>
        <w:lang w:val="ru-RU"/>
      </w:rPr>
      <w:t>3418</w:t>
    </w:r>
    <w:proofErr w:type="gramEnd"/>
    <w:r w:rsidR="004F400B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6021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6021E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00B" w:rsidRDefault="004F40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FC" w:rsidRDefault="007A5DFC" w:rsidP="00230CEA">
      <w:r>
        <w:separator/>
      </w:r>
    </w:p>
  </w:footnote>
  <w:footnote w:type="continuationSeparator" w:id="0">
    <w:p w:rsidR="007A5DFC" w:rsidRDefault="007A5DF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00B" w:rsidRDefault="004F400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00B" w:rsidRDefault="004F40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4F400B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6021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5DFC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0EC6-DE3B-4E28-A954-B2FDC5FE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2016-12-12T03:29:00Z</cp:lastPrinted>
  <dcterms:created xsi:type="dcterms:W3CDTF">2015-11-06T11:33:00Z</dcterms:created>
  <dcterms:modified xsi:type="dcterms:W3CDTF">2016-12-12T03:29:00Z</dcterms:modified>
</cp:coreProperties>
</file>